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04B3C" w14:textId="77777777" w:rsidR="00875CA3" w:rsidRPr="004F0FCD" w:rsidRDefault="00875CA3" w:rsidP="00641731">
      <w:pPr>
        <w:pStyle w:val="Nessunaspaziatura"/>
        <w:jc w:val="both"/>
        <w:rPr>
          <w:rStyle w:val="ItalicBase"/>
          <w:rFonts w:ascii="Arial" w:hAnsi="Arial" w:cs="Arial"/>
        </w:rPr>
      </w:pPr>
    </w:p>
    <w:p w14:paraId="008781A5" w14:textId="77777777" w:rsidR="00C8089E" w:rsidRPr="004F0FCD" w:rsidRDefault="00C8089E" w:rsidP="00641731">
      <w:pPr>
        <w:pStyle w:val="Indirizzoedatiintesta"/>
        <w:jc w:val="both"/>
        <w:rPr>
          <w:rStyle w:val="NewRailCartaIntestata"/>
          <w:rFonts w:ascii="Arial" w:hAnsi="Arial" w:cs="Arial"/>
        </w:rPr>
      </w:pPr>
    </w:p>
    <w:p w14:paraId="698559DA" w14:textId="77777777" w:rsidR="00C8089E" w:rsidRPr="004F0FCD" w:rsidRDefault="00C8089E" w:rsidP="00641731">
      <w:pPr>
        <w:pStyle w:val="Indirizzoedatiintesta"/>
        <w:jc w:val="both"/>
        <w:rPr>
          <w:rStyle w:val="NewRailCartaIntestata"/>
          <w:rFonts w:ascii="Arial" w:hAnsi="Arial" w:cs="Arial"/>
        </w:rPr>
      </w:pPr>
    </w:p>
    <w:p w14:paraId="47C31C08" w14:textId="77777777" w:rsidR="00875CA3" w:rsidRPr="004F0FCD" w:rsidRDefault="00875CA3" w:rsidP="00641731">
      <w:pPr>
        <w:pStyle w:val="Indirizzoedatiintesta"/>
        <w:jc w:val="both"/>
        <w:rPr>
          <w:rStyle w:val="NewRailCartaIntestata"/>
          <w:rFonts w:ascii="Arial" w:hAnsi="Arial" w:cs="Arial"/>
        </w:rPr>
      </w:pPr>
    </w:p>
    <w:p w14:paraId="742A7FF9" w14:textId="77777777" w:rsidR="0044205C" w:rsidRPr="004F0FCD" w:rsidRDefault="0044205C" w:rsidP="00641731">
      <w:pPr>
        <w:pStyle w:val="Indirizzoedatiintesta"/>
        <w:jc w:val="both"/>
        <w:rPr>
          <w:rStyle w:val="NewRailCartaIntestata"/>
          <w:rFonts w:ascii="Arial" w:hAnsi="Arial" w:cs="Arial"/>
        </w:rPr>
      </w:pPr>
    </w:p>
    <w:p w14:paraId="1D7C7217" w14:textId="77777777" w:rsidR="0044205C" w:rsidRPr="004F0FCD" w:rsidRDefault="0044205C" w:rsidP="00641731">
      <w:pPr>
        <w:pStyle w:val="Indirizzoedatiintesta"/>
        <w:jc w:val="both"/>
        <w:rPr>
          <w:rStyle w:val="NewRailCartaIntestata"/>
          <w:rFonts w:ascii="Arial" w:hAnsi="Arial" w:cs="Arial"/>
        </w:rPr>
      </w:pPr>
    </w:p>
    <w:p w14:paraId="4A318EEF" w14:textId="77777777" w:rsidR="0044205C" w:rsidRPr="004F0FCD" w:rsidRDefault="0044205C" w:rsidP="00641731">
      <w:pPr>
        <w:pStyle w:val="Indirizzoedatiintesta"/>
        <w:jc w:val="both"/>
        <w:rPr>
          <w:rStyle w:val="NewRailCartaIntestata"/>
          <w:rFonts w:ascii="Arial" w:hAnsi="Arial" w:cs="Arial"/>
        </w:rPr>
      </w:pPr>
    </w:p>
    <w:p w14:paraId="6A45319A" w14:textId="77777777" w:rsidR="0044205C" w:rsidRPr="004F0FCD" w:rsidRDefault="0044205C" w:rsidP="00641731">
      <w:pPr>
        <w:pStyle w:val="Indirizzoedatiintesta"/>
        <w:jc w:val="both"/>
        <w:rPr>
          <w:rStyle w:val="NewRailCartaIntestata"/>
          <w:rFonts w:ascii="Arial" w:hAnsi="Arial" w:cs="Arial"/>
        </w:rPr>
      </w:pPr>
    </w:p>
    <w:p w14:paraId="6D8E4731" w14:textId="77777777" w:rsidR="003D0926" w:rsidRPr="004F0FCD" w:rsidRDefault="003D0926" w:rsidP="00641731">
      <w:pPr>
        <w:pStyle w:val="Indirizzoedatiintesta"/>
        <w:jc w:val="both"/>
        <w:rPr>
          <w:rStyle w:val="NewRailCartaIntestata"/>
          <w:rFonts w:ascii="Arial" w:hAnsi="Arial" w:cs="Arial"/>
        </w:rPr>
      </w:pPr>
    </w:p>
    <w:p w14:paraId="4CF773A3" w14:textId="77777777" w:rsidR="0092567D" w:rsidRPr="004F0FCD" w:rsidRDefault="0092567D" w:rsidP="00641731">
      <w:pPr>
        <w:pStyle w:val="Indirizzoedatiintesta"/>
        <w:jc w:val="both"/>
        <w:rPr>
          <w:rStyle w:val="EnfasiBold"/>
          <w:rFonts w:ascii="Arial" w:hAnsi="Arial"/>
          <w:bCs/>
        </w:rPr>
      </w:pPr>
    </w:p>
    <w:p w14:paraId="5EF1F490" w14:textId="5DB9DFB3" w:rsidR="0076644B" w:rsidRPr="004F0FCD" w:rsidRDefault="003B191A" w:rsidP="00641731">
      <w:pPr>
        <w:pStyle w:val="Indirizzoedatiintesta"/>
        <w:jc w:val="both"/>
        <w:rPr>
          <w:rStyle w:val="EnfasiBold"/>
          <w:rFonts w:ascii="Arial" w:hAnsi="Arial"/>
          <w:b/>
          <w:iCs/>
        </w:rPr>
      </w:pPr>
      <w:r w:rsidRPr="004F0FCD">
        <w:rPr>
          <w:rStyle w:val="EnfasiBold"/>
          <w:rFonts w:ascii="Arial" w:hAnsi="Arial"/>
          <w:iCs/>
        </w:rPr>
        <w:tab/>
      </w:r>
      <w:r w:rsidRPr="004F0FCD">
        <w:rPr>
          <w:rStyle w:val="EnfasiBold"/>
          <w:rFonts w:ascii="Arial" w:hAnsi="Arial"/>
          <w:iCs/>
        </w:rPr>
        <w:tab/>
      </w:r>
      <w:r w:rsidR="006D75FB" w:rsidRPr="004F0FCD">
        <w:rPr>
          <w:rStyle w:val="EnfasiBold"/>
          <w:rFonts w:ascii="Arial" w:hAnsi="Arial"/>
          <w:b/>
          <w:iCs/>
        </w:rPr>
        <w:t>Sotterraneo/Underground</w:t>
      </w:r>
      <w:r w:rsidR="0076644B" w:rsidRPr="004F0FCD">
        <w:rPr>
          <w:rStyle w:val="EnfasiBold"/>
          <w:rFonts w:ascii="Arial" w:hAnsi="Arial"/>
          <w:b/>
          <w:iCs/>
        </w:rPr>
        <w:t xml:space="preserve"> </w:t>
      </w:r>
    </w:p>
    <w:p w14:paraId="0340276F" w14:textId="64C20A98" w:rsidR="0076644B" w:rsidRPr="004F0FCD" w:rsidRDefault="003B191A" w:rsidP="00641731">
      <w:pPr>
        <w:pStyle w:val="Indirizzoedatiintesta"/>
        <w:jc w:val="both"/>
        <w:rPr>
          <w:rStyle w:val="ItalicBase"/>
          <w:rFonts w:ascii="Arial" w:hAnsi="Arial"/>
          <w:b/>
          <w:bCs w:val="0"/>
        </w:rPr>
      </w:pPr>
      <w:r w:rsidRPr="004F0FCD">
        <w:rPr>
          <w:rStyle w:val="ItalicBase"/>
          <w:rFonts w:ascii="Arial" w:hAnsi="Arial"/>
        </w:rPr>
        <w:tab/>
      </w:r>
      <w:r w:rsidRPr="004F0FCD">
        <w:rPr>
          <w:rStyle w:val="ItalicBase"/>
          <w:rFonts w:ascii="Arial" w:hAnsi="Arial"/>
        </w:rPr>
        <w:tab/>
      </w:r>
      <w:r w:rsidR="007212AB">
        <w:rPr>
          <w:rStyle w:val="ItalicBase"/>
          <w:rFonts w:ascii="Arial" w:hAnsi="Arial"/>
        </w:rPr>
        <w:t>G</w:t>
      </w:r>
      <w:r w:rsidR="00DC40A4" w:rsidRPr="004F0FCD">
        <w:rPr>
          <w:rStyle w:val="ItalicBase"/>
          <w:rFonts w:ascii="Arial" w:hAnsi="Arial"/>
        </w:rPr>
        <w:t>iornate internazionali di studio sul paesaggio 202</w:t>
      </w:r>
      <w:r w:rsidR="006D75FB" w:rsidRPr="004F0FCD">
        <w:rPr>
          <w:rStyle w:val="ItalicBase"/>
          <w:rFonts w:ascii="Arial" w:hAnsi="Arial"/>
        </w:rPr>
        <w:t>5</w:t>
      </w:r>
    </w:p>
    <w:p w14:paraId="059E419F" w14:textId="77777777" w:rsidR="00172048" w:rsidRPr="004F0FCD" w:rsidRDefault="00172048" w:rsidP="00641731">
      <w:pPr>
        <w:pStyle w:val="Indirizzoedatiintesta"/>
        <w:jc w:val="both"/>
        <w:rPr>
          <w:rStyle w:val="ItalicBase"/>
          <w:rFonts w:ascii="Arial" w:hAnsi="Arial"/>
          <w:iCs w:val="0"/>
        </w:rPr>
      </w:pPr>
    </w:p>
    <w:p w14:paraId="223D00CF" w14:textId="1768B217" w:rsidR="003B191A" w:rsidRPr="004F0FCD" w:rsidRDefault="003B191A" w:rsidP="00641731">
      <w:pPr>
        <w:pStyle w:val="Indirizzoedatiintesta"/>
        <w:jc w:val="both"/>
        <w:rPr>
          <w:rStyle w:val="ItalicBase"/>
          <w:rFonts w:ascii="Arial" w:hAnsi="Arial"/>
          <w:b/>
          <w:bCs w:val="0"/>
          <w:iCs w:val="0"/>
        </w:rPr>
      </w:pPr>
      <w:r w:rsidRPr="004F0FCD">
        <w:tab/>
      </w:r>
      <w:r w:rsidRPr="004F0FCD">
        <w:tab/>
      </w:r>
      <w:r w:rsidR="00DC40A4" w:rsidRPr="004F0FCD">
        <w:t>giovedì 2</w:t>
      </w:r>
      <w:r w:rsidR="006D75FB" w:rsidRPr="004F0FCD">
        <w:t>0</w:t>
      </w:r>
      <w:r w:rsidR="00DC40A4" w:rsidRPr="004F0FCD">
        <w:t xml:space="preserve"> febbraio 202</w:t>
      </w:r>
      <w:r w:rsidR="006D75FB" w:rsidRPr="004F0FCD">
        <w:t>5</w:t>
      </w:r>
      <w:r w:rsidR="00235844" w:rsidRPr="004F0FCD">
        <w:t>, ore 1</w:t>
      </w:r>
      <w:r w:rsidR="00D84CCB">
        <w:t>3</w:t>
      </w:r>
      <w:r w:rsidR="00235844" w:rsidRPr="004F0FCD">
        <w:t>.30</w:t>
      </w:r>
      <w:r w:rsidR="00D84CCB">
        <w:t>-14.15</w:t>
      </w:r>
    </w:p>
    <w:p w14:paraId="2F253794" w14:textId="1B44F7F6" w:rsidR="00DC40A4" w:rsidRPr="004F0FCD" w:rsidRDefault="00F8752D" w:rsidP="00641731">
      <w:pPr>
        <w:spacing w:line="240" w:lineRule="auto"/>
        <w:jc w:val="both"/>
        <w:rPr>
          <w:rFonts w:ascii="Arial" w:hAnsi="Arial" w:cs="Arial"/>
          <w:b/>
          <w:lang w:val="en-GB"/>
        </w:rPr>
      </w:pPr>
      <w:r w:rsidRPr="004F0FCD">
        <w:rPr>
          <w:rStyle w:val="NewRailCartaIntestata"/>
          <w:rFonts w:ascii="Arial" w:hAnsi="Arial" w:cs="Arial"/>
        </w:rPr>
        <w:tab/>
      </w:r>
      <w:r w:rsidR="00DC40A4" w:rsidRPr="004F0FCD">
        <w:rPr>
          <w:rStyle w:val="NewRailCartaIntestata"/>
          <w:rFonts w:ascii="Arial" w:hAnsi="Arial" w:cs="Arial"/>
        </w:rPr>
        <w:tab/>
      </w:r>
      <w:r w:rsidR="00D84CCB">
        <w:rPr>
          <w:rFonts w:ascii="Arial" w:eastAsia="Times New Roman" w:hAnsi="Arial" w:cs="Arial"/>
          <w:b/>
          <w:kern w:val="36"/>
          <w:lang w:val="en-GB"/>
        </w:rPr>
        <w:t>Uno sguardo alla Trevis</w:t>
      </w:r>
      <w:r w:rsidR="00976859">
        <w:rPr>
          <w:rFonts w:ascii="Arial" w:eastAsia="Times New Roman" w:hAnsi="Arial" w:cs="Arial"/>
          <w:b/>
          <w:kern w:val="36"/>
          <w:lang w:val="en-GB"/>
        </w:rPr>
        <w:t>o</w:t>
      </w:r>
      <w:r w:rsidR="00D84CCB">
        <w:rPr>
          <w:rFonts w:ascii="Arial" w:eastAsia="Times New Roman" w:hAnsi="Arial" w:cs="Arial"/>
          <w:b/>
          <w:kern w:val="36"/>
          <w:lang w:val="en-GB"/>
        </w:rPr>
        <w:t xml:space="preserve"> sotterranea</w:t>
      </w:r>
    </w:p>
    <w:p w14:paraId="361382EA" w14:textId="77777777" w:rsidR="00D84CCB" w:rsidRDefault="00DC40A4" w:rsidP="00D84CCB">
      <w:pPr>
        <w:spacing w:line="240" w:lineRule="auto"/>
        <w:jc w:val="both"/>
        <w:rPr>
          <w:rFonts w:ascii="Arial" w:hAnsi="Arial" w:cs="Arial"/>
        </w:rPr>
      </w:pPr>
      <w:r w:rsidRPr="004F0FCD">
        <w:rPr>
          <w:rFonts w:ascii="Arial" w:hAnsi="Arial" w:cs="Arial"/>
          <w:lang w:val="en-GB"/>
        </w:rPr>
        <w:tab/>
      </w:r>
      <w:r w:rsidRPr="004F0FCD">
        <w:rPr>
          <w:rFonts w:ascii="Arial" w:hAnsi="Arial" w:cs="Arial"/>
          <w:lang w:val="en-GB"/>
        </w:rPr>
        <w:tab/>
      </w:r>
      <w:r w:rsidR="00D84CCB" w:rsidRPr="0031078B">
        <w:rPr>
          <w:rFonts w:ascii="Arial" w:hAnsi="Arial" w:cs="Arial"/>
        </w:rPr>
        <w:t>Bastione di Santa Sofia</w:t>
      </w:r>
    </w:p>
    <w:p w14:paraId="43A3B509" w14:textId="2AA63DEB" w:rsidR="00D84CCB" w:rsidRPr="0031078B" w:rsidRDefault="00D84CCB" w:rsidP="00D84CCB">
      <w:pPr>
        <w:spacing w:line="240" w:lineRule="auto"/>
        <w:jc w:val="both"/>
        <w:rPr>
          <w:rFonts w:ascii="Arial" w:hAnsi="Arial" w:cs="Arial"/>
        </w:rPr>
      </w:pPr>
      <w:r>
        <w:rPr>
          <w:rFonts w:ascii="Arial" w:hAnsi="Arial" w:cs="Arial"/>
        </w:rPr>
        <w:tab/>
      </w:r>
      <w:r>
        <w:rPr>
          <w:rFonts w:ascii="Arial" w:hAnsi="Arial" w:cs="Arial"/>
        </w:rPr>
        <w:tab/>
      </w:r>
      <w:r w:rsidRPr="0031078B">
        <w:rPr>
          <w:rFonts w:ascii="Arial" w:hAnsi="Arial" w:cs="Arial"/>
        </w:rPr>
        <w:t>visite a cura dell’</w:t>
      </w:r>
      <w:r w:rsidR="00295CB6">
        <w:rPr>
          <w:rFonts w:ascii="Arial" w:hAnsi="Arial" w:cs="Arial"/>
        </w:rPr>
        <w:t>a</w:t>
      </w:r>
      <w:r w:rsidRPr="0031078B">
        <w:rPr>
          <w:rFonts w:ascii="Arial" w:hAnsi="Arial" w:cs="Arial"/>
        </w:rPr>
        <w:t xml:space="preserve">ssociazione Treviso </w:t>
      </w:r>
      <w:r w:rsidR="00295CB6">
        <w:rPr>
          <w:rFonts w:ascii="Arial" w:hAnsi="Arial" w:cs="Arial"/>
        </w:rPr>
        <w:t>S</w:t>
      </w:r>
      <w:r w:rsidRPr="0031078B">
        <w:rPr>
          <w:rFonts w:ascii="Arial" w:hAnsi="Arial" w:cs="Arial"/>
        </w:rPr>
        <w:t>otterranea</w:t>
      </w:r>
    </w:p>
    <w:p w14:paraId="7DE03A2D" w14:textId="7A64EABD" w:rsidR="00DC40A4" w:rsidRPr="004F0FCD" w:rsidRDefault="00DC40A4" w:rsidP="00641731">
      <w:pPr>
        <w:spacing w:line="240" w:lineRule="auto"/>
        <w:jc w:val="both"/>
        <w:rPr>
          <w:rFonts w:ascii="Arial" w:hAnsi="Arial" w:cs="Arial"/>
          <w:shd w:val="clear" w:color="auto" w:fill="FFFFFF"/>
        </w:rPr>
      </w:pPr>
    </w:p>
    <w:p w14:paraId="2C24BAE8" w14:textId="459F99BC" w:rsidR="00165AC0" w:rsidRPr="004F0FCD" w:rsidRDefault="00165AC0" w:rsidP="00641731">
      <w:pPr>
        <w:pStyle w:val="Indirizzoedatiintesta"/>
        <w:jc w:val="both"/>
      </w:pPr>
    </w:p>
    <w:p w14:paraId="21FACAA9" w14:textId="64E793E7" w:rsidR="003B191A" w:rsidRPr="004F0FCD" w:rsidRDefault="003B191A" w:rsidP="00641731">
      <w:pPr>
        <w:pStyle w:val="Indirizzoedatiintesta"/>
        <w:jc w:val="both"/>
      </w:pPr>
    </w:p>
    <w:p w14:paraId="5129D43B" w14:textId="46A22827" w:rsidR="00D84CCB" w:rsidRPr="005C6290" w:rsidRDefault="00D84CCB" w:rsidP="00D84CCB">
      <w:pPr>
        <w:spacing w:line="240" w:lineRule="auto"/>
        <w:jc w:val="both"/>
        <w:rPr>
          <w:rFonts w:ascii="Arial" w:hAnsi="Arial" w:cs="Arial"/>
        </w:rPr>
      </w:pPr>
      <w:r w:rsidRPr="005C6290">
        <w:rPr>
          <w:rFonts w:ascii="Arial" w:hAnsi="Arial" w:cs="Arial"/>
        </w:rPr>
        <w:t>Le visite avranno luogo all’interno del torrione di Santa Sofia, in prossimità del fiume Sile, lungo via Jacopo Tasso. Il torrione d’angolo di Santa Sofia presenta il paramento murario considerevolmente rimaneggiato rispetto allo stato originario, in seguito alla radicale ristrutturazione compiuta alla metà del XIX secolo, in occasione della costruzione del macello comunale, realizzato su progetto del 1866 a firma dell’ing. Bomben. La costruzione venne realizzata con una pianta circolare, utilizzando come fondazione perimetrale proprio la possente muratura cinquecentesca. Il torrione di Santa Sofia, posizionato in corrispondenza della svolta ad angolo retto tra il lato est della fortezza rinascimentale veneziana e quello sud a ridosso del Sile, doveva presentarsi con una struttura in origine molto simile agli altri quattro torrioni d’angolo, di San Tomaso, San Marco, Altinia e San Paolo. I fianchi del torrione erano dotati delle usuali casematte sotterranee necessarie a ospitare le milizie difensive incaricate dell’uso dei pezzi di artiglieria per il tiro radente a copertura degli attigui tratti di cortina muraria.</w:t>
      </w:r>
    </w:p>
    <w:p w14:paraId="4CBFBC64" w14:textId="77777777" w:rsidR="00D84CCB" w:rsidRPr="005C6290" w:rsidRDefault="00D84CCB" w:rsidP="00D84CCB">
      <w:pPr>
        <w:spacing w:line="240" w:lineRule="auto"/>
        <w:jc w:val="both"/>
        <w:rPr>
          <w:rFonts w:ascii="Arial" w:hAnsi="Arial" w:cs="Arial"/>
        </w:rPr>
      </w:pPr>
      <w:r w:rsidRPr="005C6290">
        <w:rPr>
          <w:rFonts w:ascii="Arial" w:hAnsi="Arial" w:cs="Arial"/>
        </w:rPr>
        <w:t>Le originarie strutture sotterranee cinquecentesche vennero in parte alterate durante la costruzione del macello ottocentesco per la realizzazione di sei stanzoni sotterranei all’interno del terrapieno, utilizzati come magazzini per la frollatura dei pezzi di bestiame precedentemente lavorato nelle stanze al piano sovrastante.</w:t>
      </w:r>
    </w:p>
    <w:p w14:paraId="72AB23D0" w14:textId="77777777" w:rsidR="00D84CCB" w:rsidRDefault="00D84CCB" w:rsidP="00D84CCB">
      <w:pPr>
        <w:spacing w:line="240" w:lineRule="auto"/>
        <w:jc w:val="both"/>
        <w:rPr>
          <w:rFonts w:ascii="Arial" w:hAnsi="Arial" w:cs="Arial"/>
        </w:rPr>
      </w:pPr>
      <w:r w:rsidRPr="005C6290">
        <w:rPr>
          <w:rFonts w:ascii="Arial" w:hAnsi="Arial" w:cs="Arial"/>
        </w:rPr>
        <w:t xml:space="preserve">L’intera costruzione venne purtroppo centrata da un ordigno bellico durante uno dei bombardamenti subiti dalla città nel 1944. L’ordigno che colpì l’edificio, sganciato da un aereo alleato, trafisse la copertura e la volta del secondo magazzino a partire dal fianco occidentale, prima di esplodere al contatto con il pavimento dell’ambiente ipogeo. L’onda d’urto innescata dalla deflagrazione proveniente dai sotterranei amplificò l’effetto distruttivo, demolendo l’intera costruzione e provocando la caduta nella fossa esterna di vari detriti. </w:t>
      </w:r>
    </w:p>
    <w:p w14:paraId="2A89DA73" w14:textId="55EB3A75" w:rsidR="00D84CCB" w:rsidRPr="005C6290" w:rsidRDefault="00D84CCB" w:rsidP="00D84CCB">
      <w:pPr>
        <w:spacing w:line="240" w:lineRule="auto"/>
        <w:jc w:val="both"/>
        <w:rPr>
          <w:rFonts w:ascii="Arial" w:hAnsi="Arial" w:cs="Arial"/>
        </w:rPr>
      </w:pPr>
      <w:r w:rsidRPr="005C6290">
        <w:rPr>
          <w:rFonts w:ascii="Arial" w:hAnsi="Arial" w:cs="Arial"/>
        </w:rPr>
        <w:t>Il resto del materiale da costruzione rimasto alla sommità del bastione venne in seguito riversato all’interno dei tre magazzini scampati alla distruzione, fino agli anni duemila, quando l’allora giunta comunale decise la rimozione dei detriti e una prima pulizia delle strutture sotterranee superstiti. Lo scavo ha permesso di rimettere in luce i resti delle stanze parzialmente demolite dal bombardamento del ’44, collegate con un’ampia galleria con gli altri ambienti ancora perfettamente conservati sotto il terrapieno del torrione.</w:t>
      </w:r>
    </w:p>
    <w:p w14:paraId="058E393C" w14:textId="77777777" w:rsidR="00D84CCB" w:rsidRPr="005C6290" w:rsidRDefault="00D84CCB" w:rsidP="00D84CCB">
      <w:pPr>
        <w:spacing w:line="240" w:lineRule="auto"/>
        <w:jc w:val="both"/>
        <w:rPr>
          <w:rFonts w:ascii="Arial" w:hAnsi="Arial" w:cs="Arial"/>
        </w:rPr>
      </w:pPr>
      <w:r w:rsidRPr="005C6290">
        <w:rPr>
          <w:rFonts w:ascii="Arial" w:hAnsi="Arial" w:cs="Arial"/>
        </w:rPr>
        <w:t>Da qualche anno le strutture sono state rese nuovamente accessibili e aperte al pubblico per visite didattiche grazie all’operato dell’associazione Treviso Sotterranea, in collaborazione con il Comune di Treviso.</w:t>
      </w:r>
    </w:p>
    <w:p w14:paraId="3C3662E7" w14:textId="77777777" w:rsidR="00D84CCB" w:rsidRDefault="00D84CCB" w:rsidP="00D84CCB">
      <w:pPr>
        <w:spacing w:line="240" w:lineRule="auto"/>
        <w:jc w:val="both"/>
        <w:rPr>
          <w:rFonts w:ascii="Arial" w:hAnsi="Arial" w:cs="Arial"/>
        </w:rPr>
      </w:pPr>
    </w:p>
    <w:p w14:paraId="0D7D02ED" w14:textId="77777777" w:rsidR="00D84CCB" w:rsidRDefault="00D84CCB" w:rsidP="00D84CCB">
      <w:pPr>
        <w:spacing w:line="240" w:lineRule="auto"/>
        <w:jc w:val="both"/>
        <w:rPr>
          <w:rFonts w:ascii="Arial" w:hAnsi="Arial" w:cs="Arial"/>
        </w:rPr>
      </w:pPr>
    </w:p>
    <w:p w14:paraId="0FE5EAC2" w14:textId="45E65302" w:rsidR="00D84CCB" w:rsidRDefault="00D84CCB" w:rsidP="00D84CCB">
      <w:pPr>
        <w:spacing w:line="240" w:lineRule="auto"/>
        <w:jc w:val="both"/>
        <w:rPr>
          <w:rFonts w:ascii="Arial" w:hAnsi="Arial" w:cs="Arial"/>
          <w:color w:val="000000"/>
        </w:rPr>
      </w:pPr>
      <w:r>
        <w:rPr>
          <w:rFonts w:ascii="Arial" w:hAnsi="Arial" w:cs="Arial"/>
          <w:color w:val="000000"/>
        </w:rPr>
        <w:t xml:space="preserve">La visita, riservata ai partecipanti alle Giornate </w:t>
      </w:r>
      <w:r w:rsidR="00976859">
        <w:rPr>
          <w:rFonts w:ascii="Arial" w:hAnsi="Arial" w:cs="Arial"/>
          <w:color w:val="000000"/>
        </w:rPr>
        <w:t xml:space="preserve">internazionali </w:t>
      </w:r>
      <w:r>
        <w:rPr>
          <w:rFonts w:ascii="Arial" w:hAnsi="Arial" w:cs="Arial"/>
          <w:color w:val="000000"/>
        </w:rPr>
        <w:t>di studio</w:t>
      </w:r>
      <w:r w:rsidR="00976859">
        <w:rPr>
          <w:rFonts w:ascii="Arial" w:hAnsi="Arial" w:cs="Arial"/>
          <w:color w:val="000000"/>
        </w:rPr>
        <w:t xml:space="preserve"> sul paesaggio</w:t>
      </w:r>
      <w:r>
        <w:rPr>
          <w:rFonts w:ascii="Arial" w:hAnsi="Arial" w:cs="Arial"/>
          <w:color w:val="000000"/>
        </w:rPr>
        <w:t>, avrà una durata di circa 20 minuti e potrà essere prenotata all’accoglienza (Palazzo Bomben) il 20 febbraio dalle ore 9 alle 10 e durante la pausa caffè.</w:t>
      </w:r>
    </w:p>
    <w:p w14:paraId="026BD1D9" w14:textId="77777777" w:rsidR="00D84CCB" w:rsidRPr="005C6290" w:rsidRDefault="00D84CCB" w:rsidP="00D84CCB">
      <w:pPr>
        <w:spacing w:line="240" w:lineRule="auto"/>
        <w:jc w:val="both"/>
        <w:rPr>
          <w:rFonts w:ascii="Arial" w:hAnsi="Arial" w:cs="Arial"/>
        </w:rPr>
      </w:pPr>
      <w:r>
        <w:rPr>
          <w:rFonts w:ascii="Arial" w:hAnsi="Arial" w:cs="Arial"/>
        </w:rPr>
        <w:t>I</w:t>
      </w:r>
      <w:r w:rsidRPr="005C6290">
        <w:rPr>
          <w:rFonts w:ascii="Arial" w:hAnsi="Arial" w:cs="Arial"/>
        </w:rPr>
        <w:t xml:space="preserve">ndicazioni per partecipare alla visita: </w:t>
      </w:r>
      <w:r>
        <w:rPr>
          <w:rFonts w:ascii="Arial" w:hAnsi="Arial" w:cs="Arial"/>
        </w:rPr>
        <w:t>v</w:t>
      </w:r>
      <w:r w:rsidRPr="005C6290">
        <w:rPr>
          <w:rFonts w:ascii="Arial" w:hAnsi="Arial" w:cs="Arial"/>
        </w:rPr>
        <w:t xml:space="preserve">estirsi con scarpe sportive. </w:t>
      </w:r>
    </w:p>
    <w:p w14:paraId="5DF238BE" w14:textId="37CB11B6" w:rsidR="0096603D" w:rsidRPr="004F0FCD" w:rsidRDefault="0096603D" w:rsidP="0096603D">
      <w:pPr>
        <w:pStyle w:val="Default"/>
        <w:jc w:val="both"/>
        <w:rPr>
          <w:rFonts w:ascii="Arial" w:hAnsi="Arial" w:cs="Arial"/>
          <w:color w:val="auto"/>
          <w:sz w:val="20"/>
          <w:szCs w:val="20"/>
        </w:rPr>
      </w:pPr>
    </w:p>
    <w:p w14:paraId="7E1E6133" w14:textId="77777777" w:rsidR="0096603D" w:rsidRPr="004F0FCD" w:rsidRDefault="0096603D" w:rsidP="0096603D">
      <w:pPr>
        <w:pStyle w:val="Default"/>
        <w:jc w:val="both"/>
        <w:rPr>
          <w:rFonts w:ascii="Arial" w:hAnsi="Arial" w:cs="Arial"/>
          <w:color w:val="auto"/>
          <w:sz w:val="20"/>
          <w:szCs w:val="20"/>
        </w:rPr>
      </w:pPr>
    </w:p>
    <w:sectPr w:rsidR="0096603D" w:rsidRPr="004F0FCD" w:rsidSect="00917D30">
      <w:headerReference w:type="even" r:id="rId8"/>
      <w:headerReference w:type="default" r:id="rId9"/>
      <w:footerReference w:type="even" r:id="rId10"/>
      <w:footerReference w:type="default" r:id="rId11"/>
      <w:headerReference w:type="first" r:id="rId12"/>
      <w:pgSz w:w="11900" w:h="16820"/>
      <w:pgMar w:top="607" w:right="805" w:bottom="794" w:left="2767" w:header="0" w:footer="709" w:gutter="0"/>
      <w:cols w:space="22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EDB5B" w14:textId="77777777" w:rsidR="006A7FFD" w:rsidRDefault="006A7FFD" w:rsidP="009E7D1D">
      <w:r>
        <w:separator/>
      </w:r>
    </w:p>
  </w:endnote>
  <w:endnote w:type="continuationSeparator" w:id="0">
    <w:p w14:paraId="56DDE9CC" w14:textId="77777777" w:rsidR="006A7FFD" w:rsidRDefault="006A7FFD" w:rsidP="009E7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ew Rail Alphabet FB Light">
    <w:panose1 w:val="000005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inionPro-Regular">
    <w:altName w:val="Cambria"/>
    <w:panose1 w:val="00000000000000000000"/>
    <w:charset w:val="4D"/>
    <w:family w:val="auto"/>
    <w:notTrueType/>
    <w:pitch w:val="default"/>
    <w:sig w:usb0="00000003" w:usb1="00000000" w:usb2="00000000" w:usb3="00000000" w:csb0="00000001" w:csb1="00000000"/>
  </w:font>
  <w:font w:name="NewRailAlphabet-Light">
    <w:altName w:val="Times New Roman"/>
    <w:panose1 w:val="02000503060000020004"/>
    <w:charset w:val="00"/>
    <w:family w:val="auto"/>
    <w:pitch w:val="variable"/>
    <w:sig w:usb0="A00000AF" w:usb1="5000205B" w:usb2="00000000" w:usb3="00000000" w:csb0="00000093" w:csb1="00000000"/>
  </w:font>
  <w:font w:name="Lucida Grande">
    <w:altName w:val="Arial"/>
    <w:charset w:val="00"/>
    <w:family w:val="swiss"/>
    <w:pitch w:val="variable"/>
    <w:sig w:usb0="00000000" w:usb1="5000A1FF" w:usb2="00000000" w:usb3="00000000" w:csb0="000001BF" w:csb1="00000000"/>
  </w:font>
  <w:font w:name="New Rail Alphabet Light">
    <w:altName w:val="Calibri"/>
    <w:panose1 w:val="02000503060000020004"/>
    <w:charset w:val="00"/>
    <w:family w:val="roman"/>
    <w:notTrueType/>
    <w:pitch w:val="default"/>
  </w:font>
  <w:font w:name="ITC Century Std Book">
    <w:charset w:val="00"/>
    <w:family w:val="auto"/>
    <w:pitch w:val="variable"/>
    <w:sig w:usb0="800000AF" w:usb1="4000204A" w:usb2="00000000" w:usb3="00000000" w:csb0="00000001" w:csb1="00000000"/>
  </w:font>
  <w:font w:name="Century Expanded LT Std">
    <w:charset w:val="00"/>
    <w:family w:val="auto"/>
    <w:pitch w:val="variable"/>
    <w:sig w:usb0="800000AF" w:usb1="4000204A" w:usb2="00000000" w:usb3="00000000" w:csb0="00000001" w:csb1="00000000"/>
  </w:font>
  <w:font w:name="New Rail Alphabet FB Bold">
    <w:panose1 w:val="00000500000000000000"/>
    <w:charset w:val="00"/>
    <w:family w:val="modern"/>
    <w:notTrueType/>
    <w:pitch w:val="variable"/>
    <w:sig w:usb0="00000007" w:usb1="00000001" w:usb2="00000000" w:usb3="00000000" w:csb0="00000093" w:csb1="00000000"/>
  </w:font>
  <w:font w:name="New Rail Alphabet FB Light It">
    <w:panose1 w:val="00000500000000000000"/>
    <w:charset w:val="00"/>
    <w:family w:val="modern"/>
    <w:notTrueType/>
    <w:pitch w:val="variable"/>
    <w:sig w:usb0="00000007" w:usb1="00000001" w:usb2="00000000" w:usb3="00000000" w:csb0="00000093"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F82FC" w14:textId="77777777" w:rsidR="00172048" w:rsidRDefault="00172048" w:rsidP="001D3047">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797C564D" w14:textId="77777777" w:rsidR="00172048" w:rsidRDefault="00172048" w:rsidP="001D3047">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0A22F" w14:textId="73346463" w:rsidR="00172048" w:rsidRDefault="00172048" w:rsidP="00961874">
    <w:pPr>
      <w:pStyle w:val="Pidipagina"/>
      <w:framePr w:w="964" w:h="2614" w:hRule="exact" w:wrap="around" w:vAnchor="page" w:hAnchor="page" w:x="568" w:y="6130"/>
      <w:rPr>
        <w:rStyle w:val="Numeropagina"/>
      </w:rPr>
    </w:pPr>
    <w:r>
      <w:rPr>
        <w:rStyle w:val="Numeropagina"/>
      </w:rPr>
      <w:t xml:space="preserve">p. </w:t>
    </w:r>
    <w:r>
      <w:rPr>
        <w:rStyle w:val="Numeropagina"/>
      </w:rPr>
      <w:fldChar w:fldCharType="begin"/>
    </w:r>
    <w:r>
      <w:rPr>
        <w:rStyle w:val="Numeropagina"/>
      </w:rPr>
      <w:instrText xml:space="preserve">PAGE  </w:instrText>
    </w:r>
    <w:r>
      <w:rPr>
        <w:rStyle w:val="Numeropagina"/>
      </w:rPr>
      <w:fldChar w:fldCharType="separate"/>
    </w:r>
    <w:r w:rsidR="003874FE">
      <w:rPr>
        <w:rStyle w:val="Numeropagina"/>
        <w:noProof/>
      </w:rPr>
      <w:t>4</w:t>
    </w:r>
    <w:r>
      <w:rPr>
        <w:rStyle w:val="Numeropagina"/>
      </w:rPr>
      <w:fldChar w:fldCharType="end"/>
    </w:r>
  </w:p>
  <w:p w14:paraId="6E58265F" w14:textId="77777777" w:rsidR="00172048" w:rsidRDefault="00172048" w:rsidP="001D3047">
    <w:pPr>
      <w:pStyle w:val="Pidipagina"/>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610D28" w14:textId="77777777" w:rsidR="006A7FFD" w:rsidRDefault="006A7FFD" w:rsidP="009E7D1D">
      <w:r>
        <w:separator/>
      </w:r>
    </w:p>
  </w:footnote>
  <w:footnote w:type="continuationSeparator" w:id="0">
    <w:p w14:paraId="3483F990" w14:textId="77777777" w:rsidR="006A7FFD" w:rsidRDefault="006A7FFD" w:rsidP="009E7D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3B8F5" w14:textId="0FA9F889" w:rsidR="00172048" w:rsidRDefault="00172048">
    <w:r>
      <w:rPr>
        <w:noProof/>
      </w:rPr>
      <w:drawing>
        <wp:anchor distT="0" distB="0" distL="114300" distR="114300" simplePos="0" relativeHeight="251656192" behindDoc="1" locked="0" layoutInCell="1" allowOverlap="1" wp14:anchorId="497C18C7" wp14:editId="34D2A252">
          <wp:simplePos x="0" y="0"/>
          <wp:positionH relativeFrom="margin">
            <wp:align>center</wp:align>
          </wp:positionH>
          <wp:positionV relativeFrom="margin">
            <wp:align>center</wp:align>
          </wp:positionV>
          <wp:extent cx="7562215" cy="10692130"/>
          <wp:effectExtent l="0" t="0" r="635" b="0"/>
          <wp:wrapNone/>
          <wp:docPr id="1" name="Immagine 1" descr="00_b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00_ba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215" cy="10692130"/>
                  </a:xfrm>
                  <a:prstGeom prst="rect">
                    <a:avLst/>
                  </a:prstGeom>
                  <a:noFill/>
                </pic:spPr>
              </pic:pic>
            </a:graphicData>
          </a:graphic>
          <wp14:sizeRelH relativeFrom="page">
            <wp14:pctWidth>0</wp14:pctWidth>
          </wp14:sizeRelH>
          <wp14:sizeRelV relativeFrom="page">
            <wp14:pctHeight>0</wp14:pctHeight>
          </wp14:sizeRelV>
        </wp:anchor>
      </w:drawing>
    </w:r>
    <w:r w:rsidR="00295CB6">
      <w:rPr>
        <w:noProof/>
      </w:rPr>
      <w:pict w14:anchorId="38CF73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3"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2" o:title="01_prim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7355A" w14:textId="1A026B85" w:rsidR="00172048" w:rsidRPr="00E05471" w:rsidRDefault="00172048" w:rsidP="00E05471">
    <w:pPr>
      <w:pStyle w:val="Intestazione"/>
    </w:pPr>
    <w:r>
      <w:rPr>
        <w:noProof/>
      </w:rPr>
      <w:drawing>
        <wp:anchor distT="0" distB="0" distL="114300" distR="114300" simplePos="0" relativeHeight="251657216" behindDoc="1" locked="0" layoutInCell="1" allowOverlap="1" wp14:anchorId="49344E27" wp14:editId="77485AEE">
          <wp:simplePos x="0" y="0"/>
          <wp:positionH relativeFrom="page">
            <wp:align>left</wp:align>
          </wp:positionH>
          <wp:positionV relativeFrom="page">
            <wp:align>top</wp:align>
          </wp:positionV>
          <wp:extent cx="7560000" cy="3913411"/>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3_carta premio fondi.jpg"/>
                  <pic:cNvPicPr/>
                </pic:nvPicPr>
                <pic:blipFill>
                  <a:blip r:embed="rId1">
                    <a:extLst>
                      <a:ext uri="{28A0092B-C50C-407E-A947-70E740481C1C}">
                        <a14:useLocalDpi xmlns:a14="http://schemas.microsoft.com/office/drawing/2010/main" val="0"/>
                      </a:ext>
                    </a:extLst>
                  </a:blip>
                  <a:stretch>
                    <a:fillRect/>
                  </a:stretch>
                </pic:blipFill>
                <pic:spPr>
                  <a:xfrm>
                    <a:off x="0" y="0"/>
                    <a:ext cx="7560000" cy="3913411"/>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74E5D" w14:textId="202B7D50" w:rsidR="00172048" w:rsidRDefault="00172048">
    <w:r>
      <w:rPr>
        <w:noProof/>
      </w:rPr>
      <w:drawing>
        <wp:anchor distT="0" distB="0" distL="114300" distR="114300" simplePos="0" relativeHeight="251658240" behindDoc="1" locked="0" layoutInCell="1" allowOverlap="1" wp14:anchorId="4E0CD3EC" wp14:editId="73307E6A">
          <wp:simplePos x="0" y="0"/>
          <wp:positionH relativeFrom="page">
            <wp:posOffset>0</wp:posOffset>
          </wp:positionH>
          <wp:positionV relativeFrom="page">
            <wp:align>top</wp:align>
          </wp:positionV>
          <wp:extent cx="7559998" cy="3913410"/>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_head carta premio comunicato-01.jpg"/>
                  <pic:cNvPicPr/>
                </pic:nvPicPr>
                <pic:blipFill>
                  <a:blip r:embed="rId1">
                    <a:extLst>
                      <a:ext uri="{28A0092B-C50C-407E-A947-70E740481C1C}">
                        <a14:useLocalDpi xmlns:a14="http://schemas.microsoft.com/office/drawing/2010/main" val="0"/>
                      </a:ext>
                    </a:extLst>
                  </a:blip>
                  <a:stretch>
                    <a:fillRect/>
                  </a:stretch>
                </pic:blipFill>
                <pic:spPr>
                  <a:xfrm>
                    <a:off x="0" y="0"/>
                    <a:ext cx="7559998" cy="391341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31A0A"/>
    <w:multiLevelType w:val="hybridMultilevel"/>
    <w:tmpl w:val="43A464E0"/>
    <w:lvl w:ilvl="0" w:tplc="82822B26">
      <w:start w:val="3"/>
      <w:numFmt w:val="decimal"/>
      <w:lvlText w:val="%1"/>
      <w:lvlJc w:val="left"/>
      <w:pPr>
        <w:ind w:left="1321" w:hanging="397"/>
      </w:pPr>
      <w:rPr>
        <w:rFonts w:ascii="Garamond" w:eastAsia="Garamond" w:hAnsi="Garamond" w:hint="default"/>
        <w:w w:val="81"/>
        <w:sz w:val="20"/>
        <w:szCs w:val="20"/>
      </w:rPr>
    </w:lvl>
    <w:lvl w:ilvl="1" w:tplc="DD4670B0">
      <w:start w:val="1"/>
      <w:numFmt w:val="bullet"/>
      <w:lvlText w:val="•"/>
      <w:lvlJc w:val="left"/>
      <w:pPr>
        <w:ind w:left="2043" w:hanging="397"/>
      </w:pPr>
      <w:rPr>
        <w:rFonts w:hint="default"/>
      </w:rPr>
    </w:lvl>
    <w:lvl w:ilvl="2" w:tplc="A5AA1CA6">
      <w:start w:val="1"/>
      <w:numFmt w:val="bullet"/>
      <w:lvlText w:val="•"/>
      <w:lvlJc w:val="left"/>
      <w:pPr>
        <w:ind w:left="2765" w:hanging="397"/>
      </w:pPr>
      <w:rPr>
        <w:rFonts w:hint="default"/>
      </w:rPr>
    </w:lvl>
    <w:lvl w:ilvl="3" w:tplc="60BED4E6">
      <w:start w:val="1"/>
      <w:numFmt w:val="bullet"/>
      <w:lvlText w:val="•"/>
      <w:lvlJc w:val="left"/>
      <w:pPr>
        <w:ind w:left="3487" w:hanging="397"/>
      </w:pPr>
      <w:rPr>
        <w:rFonts w:hint="default"/>
      </w:rPr>
    </w:lvl>
    <w:lvl w:ilvl="4" w:tplc="24FE6FCA">
      <w:start w:val="1"/>
      <w:numFmt w:val="bullet"/>
      <w:lvlText w:val="•"/>
      <w:lvlJc w:val="left"/>
      <w:pPr>
        <w:ind w:left="4209" w:hanging="397"/>
      </w:pPr>
      <w:rPr>
        <w:rFonts w:hint="default"/>
      </w:rPr>
    </w:lvl>
    <w:lvl w:ilvl="5" w:tplc="F5C661AC">
      <w:start w:val="1"/>
      <w:numFmt w:val="bullet"/>
      <w:lvlText w:val="•"/>
      <w:lvlJc w:val="left"/>
      <w:pPr>
        <w:ind w:left="4931" w:hanging="397"/>
      </w:pPr>
      <w:rPr>
        <w:rFonts w:hint="default"/>
      </w:rPr>
    </w:lvl>
    <w:lvl w:ilvl="6" w:tplc="71DC682A">
      <w:start w:val="1"/>
      <w:numFmt w:val="bullet"/>
      <w:lvlText w:val="•"/>
      <w:lvlJc w:val="left"/>
      <w:pPr>
        <w:ind w:left="5652" w:hanging="397"/>
      </w:pPr>
      <w:rPr>
        <w:rFonts w:hint="default"/>
      </w:rPr>
    </w:lvl>
    <w:lvl w:ilvl="7" w:tplc="83221656">
      <w:start w:val="1"/>
      <w:numFmt w:val="bullet"/>
      <w:lvlText w:val="•"/>
      <w:lvlJc w:val="left"/>
      <w:pPr>
        <w:ind w:left="6374" w:hanging="397"/>
      </w:pPr>
      <w:rPr>
        <w:rFonts w:hint="default"/>
      </w:rPr>
    </w:lvl>
    <w:lvl w:ilvl="8" w:tplc="6630CEA4">
      <w:start w:val="1"/>
      <w:numFmt w:val="bullet"/>
      <w:lvlText w:val="•"/>
      <w:lvlJc w:val="left"/>
      <w:pPr>
        <w:ind w:left="7096" w:hanging="397"/>
      </w:pPr>
      <w:rPr>
        <w:rFonts w:hint="default"/>
      </w:rPr>
    </w:lvl>
  </w:abstractNum>
  <w:abstractNum w:abstractNumId="1" w15:restartNumberingAfterBreak="0">
    <w:nsid w:val="35497689"/>
    <w:multiLevelType w:val="multilevel"/>
    <w:tmpl w:val="627E0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644A76"/>
    <w:multiLevelType w:val="multilevel"/>
    <w:tmpl w:val="CD108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153488"/>
    <w:multiLevelType w:val="hybridMultilevel"/>
    <w:tmpl w:val="24AEB4B6"/>
    <w:lvl w:ilvl="0" w:tplc="3B3E3ADA">
      <w:start w:val="137"/>
      <w:numFmt w:val="decimal"/>
      <w:lvlText w:val="%1"/>
      <w:lvlJc w:val="left"/>
      <w:pPr>
        <w:ind w:left="539" w:hanging="397"/>
      </w:pPr>
      <w:rPr>
        <w:rFonts w:ascii="Garamond" w:eastAsia="Garamond" w:hAnsi="Garamond" w:hint="default"/>
        <w:spacing w:val="-1"/>
        <w:w w:val="83"/>
        <w:sz w:val="20"/>
        <w:szCs w:val="20"/>
      </w:rPr>
    </w:lvl>
    <w:lvl w:ilvl="1" w:tplc="214257E6">
      <w:start w:val="1"/>
      <w:numFmt w:val="bullet"/>
      <w:lvlText w:val="•"/>
      <w:lvlJc w:val="left"/>
      <w:pPr>
        <w:ind w:left="1272" w:hanging="397"/>
      </w:pPr>
      <w:rPr>
        <w:rFonts w:hint="default"/>
      </w:rPr>
    </w:lvl>
    <w:lvl w:ilvl="2" w:tplc="9EE64A7A">
      <w:start w:val="1"/>
      <w:numFmt w:val="bullet"/>
      <w:lvlText w:val="•"/>
      <w:lvlJc w:val="left"/>
      <w:pPr>
        <w:ind w:left="2005" w:hanging="397"/>
      </w:pPr>
      <w:rPr>
        <w:rFonts w:hint="default"/>
      </w:rPr>
    </w:lvl>
    <w:lvl w:ilvl="3" w:tplc="A2F4FB6A">
      <w:start w:val="1"/>
      <w:numFmt w:val="bullet"/>
      <w:lvlText w:val="•"/>
      <w:lvlJc w:val="left"/>
      <w:pPr>
        <w:ind w:left="2739" w:hanging="397"/>
      </w:pPr>
      <w:rPr>
        <w:rFonts w:hint="default"/>
      </w:rPr>
    </w:lvl>
    <w:lvl w:ilvl="4" w:tplc="BA723DA2">
      <w:start w:val="1"/>
      <w:numFmt w:val="bullet"/>
      <w:lvlText w:val="•"/>
      <w:lvlJc w:val="left"/>
      <w:pPr>
        <w:ind w:left="3472" w:hanging="397"/>
      </w:pPr>
      <w:rPr>
        <w:rFonts w:hint="default"/>
      </w:rPr>
    </w:lvl>
    <w:lvl w:ilvl="5" w:tplc="BCA45D2E">
      <w:start w:val="1"/>
      <w:numFmt w:val="bullet"/>
      <w:lvlText w:val="•"/>
      <w:lvlJc w:val="left"/>
      <w:pPr>
        <w:ind w:left="4205" w:hanging="397"/>
      </w:pPr>
      <w:rPr>
        <w:rFonts w:hint="default"/>
      </w:rPr>
    </w:lvl>
    <w:lvl w:ilvl="6" w:tplc="375AF4B6">
      <w:start w:val="1"/>
      <w:numFmt w:val="bullet"/>
      <w:lvlText w:val="•"/>
      <w:lvlJc w:val="left"/>
      <w:pPr>
        <w:ind w:left="4938" w:hanging="397"/>
      </w:pPr>
      <w:rPr>
        <w:rFonts w:hint="default"/>
      </w:rPr>
    </w:lvl>
    <w:lvl w:ilvl="7" w:tplc="72A82544">
      <w:start w:val="1"/>
      <w:numFmt w:val="bullet"/>
      <w:lvlText w:val="•"/>
      <w:lvlJc w:val="left"/>
      <w:pPr>
        <w:ind w:left="5671" w:hanging="397"/>
      </w:pPr>
      <w:rPr>
        <w:rFonts w:hint="default"/>
      </w:rPr>
    </w:lvl>
    <w:lvl w:ilvl="8" w:tplc="15629BC0">
      <w:start w:val="1"/>
      <w:numFmt w:val="bullet"/>
      <w:lvlText w:val="•"/>
      <w:lvlJc w:val="left"/>
      <w:pPr>
        <w:ind w:left="6404" w:hanging="397"/>
      </w:pPr>
      <w:rPr>
        <w:rFonts w:hint="default"/>
      </w:rPr>
    </w:lvl>
  </w:abstractNum>
  <w:abstractNum w:abstractNumId="4" w15:restartNumberingAfterBreak="0">
    <w:nsid w:val="5DC802E9"/>
    <w:multiLevelType w:val="hybridMultilevel"/>
    <w:tmpl w:val="990E4804"/>
    <w:lvl w:ilvl="0" w:tplc="2566FBE8">
      <w:start w:val="1"/>
      <w:numFmt w:val="upperRoman"/>
      <w:lvlText w:val="%1)"/>
      <w:lvlJc w:val="left"/>
      <w:pPr>
        <w:ind w:left="934" w:hanging="174"/>
        <w:jc w:val="right"/>
      </w:pPr>
      <w:rPr>
        <w:rFonts w:ascii="Garamond" w:eastAsia="Garamond" w:hAnsi="Garamond" w:hint="default"/>
        <w:b/>
        <w:bCs/>
        <w:spacing w:val="-1"/>
        <w:w w:val="89"/>
        <w:sz w:val="18"/>
        <w:szCs w:val="18"/>
      </w:rPr>
    </w:lvl>
    <w:lvl w:ilvl="1" w:tplc="AC688C6C">
      <w:start w:val="1"/>
      <w:numFmt w:val="bullet"/>
      <w:lvlText w:val="•"/>
      <w:lvlJc w:val="left"/>
      <w:pPr>
        <w:ind w:left="934" w:hanging="174"/>
      </w:pPr>
      <w:rPr>
        <w:rFonts w:hint="default"/>
      </w:rPr>
    </w:lvl>
    <w:lvl w:ilvl="2" w:tplc="737E318C">
      <w:start w:val="1"/>
      <w:numFmt w:val="bullet"/>
      <w:lvlText w:val="•"/>
      <w:lvlJc w:val="left"/>
      <w:pPr>
        <w:ind w:left="827" w:hanging="174"/>
      </w:pPr>
      <w:rPr>
        <w:rFonts w:hint="default"/>
      </w:rPr>
    </w:lvl>
    <w:lvl w:ilvl="3" w:tplc="103C14BA">
      <w:start w:val="1"/>
      <w:numFmt w:val="bullet"/>
      <w:lvlText w:val="•"/>
      <w:lvlJc w:val="left"/>
      <w:pPr>
        <w:ind w:left="720" w:hanging="174"/>
      </w:pPr>
      <w:rPr>
        <w:rFonts w:hint="default"/>
      </w:rPr>
    </w:lvl>
    <w:lvl w:ilvl="4" w:tplc="6D5495B2">
      <w:start w:val="1"/>
      <w:numFmt w:val="bullet"/>
      <w:lvlText w:val="•"/>
      <w:lvlJc w:val="left"/>
      <w:pPr>
        <w:ind w:left="613" w:hanging="174"/>
      </w:pPr>
      <w:rPr>
        <w:rFonts w:hint="default"/>
      </w:rPr>
    </w:lvl>
    <w:lvl w:ilvl="5" w:tplc="414C5980">
      <w:start w:val="1"/>
      <w:numFmt w:val="bullet"/>
      <w:lvlText w:val="•"/>
      <w:lvlJc w:val="left"/>
      <w:pPr>
        <w:ind w:left="506" w:hanging="174"/>
      </w:pPr>
      <w:rPr>
        <w:rFonts w:hint="default"/>
      </w:rPr>
    </w:lvl>
    <w:lvl w:ilvl="6" w:tplc="E130A070">
      <w:start w:val="1"/>
      <w:numFmt w:val="bullet"/>
      <w:lvlText w:val="•"/>
      <w:lvlJc w:val="left"/>
      <w:pPr>
        <w:ind w:left="399" w:hanging="174"/>
      </w:pPr>
      <w:rPr>
        <w:rFonts w:hint="default"/>
      </w:rPr>
    </w:lvl>
    <w:lvl w:ilvl="7" w:tplc="982E91EC">
      <w:start w:val="1"/>
      <w:numFmt w:val="bullet"/>
      <w:lvlText w:val="•"/>
      <w:lvlJc w:val="left"/>
      <w:pPr>
        <w:ind w:left="292" w:hanging="174"/>
      </w:pPr>
      <w:rPr>
        <w:rFonts w:hint="default"/>
      </w:rPr>
    </w:lvl>
    <w:lvl w:ilvl="8" w:tplc="74D8DD36">
      <w:start w:val="1"/>
      <w:numFmt w:val="bullet"/>
      <w:lvlText w:val="•"/>
      <w:lvlJc w:val="left"/>
      <w:pPr>
        <w:ind w:left="185" w:hanging="174"/>
      </w:pPr>
      <w:rPr>
        <w:rFonts w:hint="default"/>
      </w:rPr>
    </w:lvl>
  </w:abstractNum>
  <w:num w:numId="1" w16cid:durableId="22286194">
    <w:abstractNumId w:val="3"/>
  </w:num>
  <w:num w:numId="2" w16cid:durableId="1238830847">
    <w:abstractNumId w:val="4"/>
  </w:num>
  <w:num w:numId="3" w16cid:durableId="100878566">
    <w:abstractNumId w:val="0"/>
  </w:num>
  <w:num w:numId="4" w16cid:durableId="1230536610">
    <w:abstractNumId w:val="1"/>
  </w:num>
  <w:num w:numId="5" w16cid:durableId="15903828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2"/>
  <w:defaultTabStop w:val="2200"/>
  <w:hyphenationZone w:val="283"/>
  <w:drawingGridHorizontalSpacing w:val="238"/>
  <w:drawingGridVerticalSpacing w:val="238"/>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7D1D"/>
    <w:rsid w:val="00027645"/>
    <w:rsid w:val="0004344A"/>
    <w:rsid w:val="00046ED0"/>
    <w:rsid w:val="00063520"/>
    <w:rsid w:val="00066086"/>
    <w:rsid w:val="000A52C4"/>
    <w:rsid w:val="000A737B"/>
    <w:rsid w:val="000B29E6"/>
    <w:rsid w:val="000B7903"/>
    <w:rsid w:val="000E1D21"/>
    <w:rsid w:val="000F654B"/>
    <w:rsid w:val="001015ED"/>
    <w:rsid w:val="001073FD"/>
    <w:rsid w:val="00146CDE"/>
    <w:rsid w:val="00150561"/>
    <w:rsid w:val="001613E4"/>
    <w:rsid w:val="00165AC0"/>
    <w:rsid w:val="0017055F"/>
    <w:rsid w:val="00172048"/>
    <w:rsid w:val="00172B18"/>
    <w:rsid w:val="00181895"/>
    <w:rsid w:val="001A11C3"/>
    <w:rsid w:val="001D3047"/>
    <w:rsid w:val="001F43AE"/>
    <w:rsid w:val="002032B4"/>
    <w:rsid w:val="00212F7B"/>
    <w:rsid w:val="00220418"/>
    <w:rsid w:val="002207E3"/>
    <w:rsid w:val="00235844"/>
    <w:rsid w:val="00244978"/>
    <w:rsid w:val="002451B3"/>
    <w:rsid w:val="00265472"/>
    <w:rsid w:val="00265FC7"/>
    <w:rsid w:val="00287E0E"/>
    <w:rsid w:val="00295CB6"/>
    <w:rsid w:val="002A77FF"/>
    <w:rsid w:val="002C1C4F"/>
    <w:rsid w:val="002E201A"/>
    <w:rsid w:val="002F2CF8"/>
    <w:rsid w:val="00325728"/>
    <w:rsid w:val="003277FB"/>
    <w:rsid w:val="00342496"/>
    <w:rsid w:val="00345A48"/>
    <w:rsid w:val="003538F8"/>
    <w:rsid w:val="00377688"/>
    <w:rsid w:val="00386000"/>
    <w:rsid w:val="003874FE"/>
    <w:rsid w:val="003B191A"/>
    <w:rsid w:val="003C3C01"/>
    <w:rsid w:val="003D0926"/>
    <w:rsid w:val="003D4389"/>
    <w:rsid w:val="003E1FC0"/>
    <w:rsid w:val="003E5342"/>
    <w:rsid w:val="00414AE2"/>
    <w:rsid w:val="0044205C"/>
    <w:rsid w:val="004446CA"/>
    <w:rsid w:val="0047480A"/>
    <w:rsid w:val="00481F2A"/>
    <w:rsid w:val="0049725D"/>
    <w:rsid w:val="004B19E5"/>
    <w:rsid w:val="004C1D4F"/>
    <w:rsid w:val="004D2CBB"/>
    <w:rsid w:val="004D7CA4"/>
    <w:rsid w:val="004E4DDB"/>
    <w:rsid w:val="004F0FCD"/>
    <w:rsid w:val="004F3828"/>
    <w:rsid w:val="004F5F8A"/>
    <w:rsid w:val="00510485"/>
    <w:rsid w:val="00510791"/>
    <w:rsid w:val="005247FE"/>
    <w:rsid w:val="005552B1"/>
    <w:rsid w:val="00575F1E"/>
    <w:rsid w:val="00581BA1"/>
    <w:rsid w:val="00592357"/>
    <w:rsid w:val="005A124A"/>
    <w:rsid w:val="005B32F6"/>
    <w:rsid w:val="005B67C2"/>
    <w:rsid w:val="005D2C33"/>
    <w:rsid w:val="005D4A2A"/>
    <w:rsid w:val="0062055C"/>
    <w:rsid w:val="00635A8F"/>
    <w:rsid w:val="00636013"/>
    <w:rsid w:val="00641731"/>
    <w:rsid w:val="00666432"/>
    <w:rsid w:val="00683C7B"/>
    <w:rsid w:val="00694701"/>
    <w:rsid w:val="006A7FFD"/>
    <w:rsid w:val="006B036A"/>
    <w:rsid w:val="006D5C42"/>
    <w:rsid w:val="006D75FB"/>
    <w:rsid w:val="006E1751"/>
    <w:rsid w:val="006E6D2E"/>
    <w:rsid w:val="006F73B5"/>
    <w:rsid w:val="00701235"/>
    <w:rsid w:val="007212AB"/>
    <w:rsid w:val="00725E4D"/>
    <w:rsid w:val="0073118C"/>
    <w:rsid w:val="00742BD2"/>
    <w:rsid w:val="00742EC9"/>
    <w:rsid w:val="00756CEE"/>
    <w:rsid w:val="00764F4B"/>
    <w:rsid w:val="0076644B"/>
    <w:rsid w:val="0077098A"/>
    <w:rsid w:val="00777DB4"/>
    <w:rsid w:val="007813B6"/>
    <w:rsid w:val="007B6CBC"/>
    <w:rsid w:val="007C1C67"/>
    <w:rsid w:val="007C4E20"/>
    <w:rsid w:val="007C5A0E"/>
    <w:rsid w:val="00807AB1"/>
    <w:rsid w:val="00816D4A"/>
    <w:rsid w:val="00857D39"/>
    <w:rsid w:val="0086410A"/>
    <w:rsid w:val="00875CA3"/>
    <w:rsid w:val="008A1F2E"/>
    <w:rsid w:val="008A65BC"/>
    <w:rsid w:val="008B2A44"/>
    <w:rsid w:val="008B3595"/>
    <w:rsid w:val="008D4A12"/>
    <w:rsid w:val="008D6D9F"/>
    <w:rsid w:val="008F3AD8"/>
    <w:rsid w:val="00902112"/>
    <w:rsid w:val="00917D30"/>
    <w:rsid w:val="0092567D"/>
    <w:rsid w:val="00941656"/>
    <w:rsid w:val="00944CA5"/>
    <w:rsid w:val="0095665F"/>
    <w:rsid w:val="00961874"/>
    <w:rsid w:val="0096603D"/>
    <w:rsid w:val="00973781"/>
    <w:rsid w:val="00976859"/>
    <w:rsid w:val="00984A80"/>
    <w:rsid w:val="009A7F01"/>
    <w:rsid w:val="009C4FBE"/>
    <w:rsid w:val="009C68E8"/>
    <w:rsid w:val="009E3C98"/>
    <w:rsid w:val="009E64E5"/>
    <w:rsid w:val="009E7D1D"/>
    <w:rsid w:val="00A03E8B"/>
    <w:rsid w:val="00A06FDE"/>
    <w:rsid w:val="00A1417C"/>
    <w:rsid w:val="00A147A9"/>
    <w:rsid w:val="00A363F8"/>
    <w:rsid w:val="00A52168"/>
    <w:rsid w:val="00A82844"/>
    <w:rsid w:val="00AD75D6"/>
    <w:rsid w:val="00AE20E6"/>
    <w:rsid w:val="00AE5D95"/>
    <w:rsid w:val="00B1253A"/>
    <w:rsid w:val="00B16894"/>
    <w:rsid w:val="00B636F0"/>
    <w:rsid w:val="00B72570"/>
    <w:rsid w:val="00B81A36"/>
    <w:rsid w:val="00B91DAD"/>
    <w:rsid w:val="00B959AC"/>
    <w:rsid w:val="00BA1159"/>
    <w:rsid w:val="00BA4C09"/>
    <w:rsid w:val="00BC486D"/>
    <w:rsid w:val="00BF235A"/>
    <w:rsid w:val="00C01D70"/>
    <w:rsid w:val="00C27B4B"/>
    <w:rsid w:val="00C31C09"/>
    <w:rsid w:val="00C32016"/>
    <w:rsid w:val="00C45191"/>
    <w:rsid w:val="00C55612"/>
    <w:rsid w:val="00C57367"/>
    <w:rsid w:val="00C70E48"/>
    <w:rsid w:val="00C8089E"/>
    <w:rsid w:val="00D03CD1"/>
    <w:rsid w:val="00D60061"/>
    <w:rsid w:val="00D84CCB"/>
    <w:rsid w:val="00DA00E3"/>
    <w:rsid w:val="00DB08ED"/>
    <w:rsid w:val="00DC22B0"/>
    <w:rsid w:val="00DC40A4"/>
    <w:rsid w:val="00DC6DD1"/>
    <w:rsid w:val="00DD5AC4"/>
    <w:rsid w:val="00DE497F"/>
    <w:rsid w:val="00E00765"/>
    <w:rsid w:val="00E05471"/>
    <w:rsid w:val="00E114B1"/>
    <w:rsid w:val="00E16072"/>
    <w:rsid w:val="00E25E7D"/>
    <w:rsid w:val="00E55CA6"/>
    <w:rsid w:val="00E571E9"/>
    <w:rsid w:val="00E72CAF"/>
    <w:rsid w:val="00E74603"/>
    <w:rsid w:val="00E7598E"/>
    <w:rsid w:val="00E8720F"/>
    <w:rsid w:val="00E96F02"/>
    <w:rsid w:val="00EB590C"/>
    <w:rsid w:val="00EB607D"/>
    <w:rsid w:val="00EC3C19"/>
    <w:rsid w:val="00ED27AA"/>
    <w:rsid w:val="00ED5F7A"/>
    <w:rsid w:val="00F0015D"/>
    <w:rsid w:val="00F029A1"/>
    <w:rsid w:val="00F126E2"/>
    <w:rsid w:val="00F12E6A"/>
    <w:rsid w:val="00F16955"/>
    <w:rsid w:val="00F22F6F"/>
    <w:rsid w:val="00F52D54"/>
    <w:rsid w:val="00F549BE"/>
    <w:rsid w:val="00F55253"/>
    <w:rsid w:val="00F8752D"/>
    <w:rsid w:val="00F90BE9"/>
    <w:rsid w:val="00FB5226"/>
    <w:rsid w:val="00FC6691"/>
    <w:rsid w:val="00FE591C"/>
    <w:rsid w:val="00FE65EA"/>
    <w:rsid w:val="00FF5C3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532260F5"/>
  <w14:defaultImageDpi w14:val="300"/>
  <w15:docId w15:val="{3C5E0AD9-2655-4AD7-8BC0-EF6F81482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aliases w:val="testo_corrente"/>
    <w:qFormat/>
    <w:rsid w:val="00E7598E"/>
    <w:pPr>
      <w:tabs>
        <w:tab w:val="left" w:pos="454"/>
      </w:tabs>
      <w:spacing w:line="240" w:lineRule="exact"/>
    </w:pPr>
    <w:rPr>
      <w:rFonts w:ascii="New Rail Alphabet FB Light" w:hAnsi="New Rail Alphabet FB Light"/>
      <w:sz w:val="20"/>
      <w:szCs w:val="20"/>
    </w:rPr>
  </w:style>
  <w:style w:type="paragraph" w:styleId="Titolo1">
    <w:name w:val="heading 1"/>
    <w:basedOn w:val="Normale"/>
    <w:link w:val="Titolo1Carattere"/>
    <w:uiPriority w:val="1"/>
    <w:qFormat/>
    <w:rsid w:val="00AE5D95"/>
    <w:pPr>
      <w:widowControl w:val="0"/>
      <w:tabs>
        <w:tab w:val="clear" w:pos="454"/>
      </w:tabs>
      <w:spacing w:line="240" w:lineRule="auto"/>
      <w:ind w:left="3107"/>
      <w:outlineLvl w:val="0"/>
    </w:pPr>
    <w:rPr>
      <w:rFonts w:ascii="Garamond" w:eastAsia="Garamond" w:hAnsi="Garamond"/>
      <w:b/>
      <w:bCs/>
      <w:sz w:val="23"/>
      <w:szCs w:val="23"/>
      <w:lang w:val="en-US" w:eastAsia="en-US"/>
    </w:rPr>
  </w:style>
  <w:style w:type="paragraph" w:styleId="Titolo2">
    <w:name w:val="heading 2"/>
    <w:basedOn w:val="Normale"/>
    <w:next w:val="Normale"/>
    <w:link w:val="Titolo2Carattere"/>
    <w:uiPriority w:val="9"/>
    <w:semiHidden/>
    <w:unhideWhenUsed/>
    <w:qFormat/>
    <w:rsid w:val="004446C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semiHidden/>
    <w:unhideWhenUsed/>
    <w:qFormat/>
    <w:rsid w:val="00AE5D95"/>
    <w:pPr>
      <w:keepNext/>
      <w:keepLines/>
      <w:widowControl w:val="0"/>
      <w:tabs>
        <w:tab w:val="clear" w:pos="454"/>
      </w:tabs>
      <w:spacing w:before="40" w:line="240" w:lineRule="auto"/>
      <w:outlineLvl w:val="2"/>
    </w:pPr>
    <w:rPr>
      <w:rFonts w:asciiTheme="majorHAnsi" w:eastAsiaTheme="majorEastAsia" w:hAnsiTheme="majorHAnsi" w:cstheme="majorBidi"/>
      <w:color w:val="243F60" w:themeColor="accent1" w:themeShade="7F"/>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edatiintesta">
    <w:name w:val="Indirizzo e dati in testa"/>
    <w:basedOn w:val="Normale"/>
    <w:autoRedefine/>
    <w:qFormat/>
    <w:rsid w:val="006E6D2E"/>
    <w:pPr>
      <w:spacing w:line="240" w:lineRule="auto"/>
    </w:pPr>
    <w:rPr>
      <w:rFonts w:ascii="Arial" w:hAnsi="Arial" w:cs="Arial"/>
      <w:bCs/>
    </w:rPr>
  </w:style>
  <w:style w:type="paragraph" w:styleId="Pidipagina">
    <w:name w:val="footer"/>
    <w:basedOn w:val="Normale"/>
    <w:link w:val="PidipaginaCarattere"/>
    <w:uiPriority w:val="99"/>
    <w:unhideWhenUsed/>
    <w:rsid w:val="009E7D1D"/>
    <w:pPr>
      <w:tabs>
        <w:tab w:val="center" w:pos="4819"/>
        <w:tab w:val="right" w:pos="9638"/>
      </w:tabs>
    </w:pPr>
  </w:style>
  <w:style w:type="character" w:customStyle="1" w:styleId="PidipaginaCarattere">
    <w:name w:val="Piè di pagina Carattere"/>
    <w:basedOn w:val="Carpredefinitoparagrafo"/>
    <w:link w:val="Pidipagina"/>
    <w:uiPriority w:val="99"/>
    <w:rsid w:val="009E7D1D"/>
  </w:style>
  <w:style w:type="paragraph" w:customStyle="1" w:styleId="Paragrafobase">
    <w:name w:val="[Paragrafo base]"/>
    <w:basedOn w:val="Normale"/>
    <w:uiPriority w:val="99"/>
    <w:rsid w:val="00BC486D"/>
    <w:pPr>
      <w:widowControl w:val="0"/>
      <w:autoSpaceDE w:val="0"/>
      <w:autoSpaceDN w:val="0"/>
      <w:adjustRightInd w:val="0"/>
      <w:textAlignment w:val="center"/>
    </w:pPr>
    <w:rPr>
      <w:rFonts w:ascii="MinionPro-Regular" w:hAnsi="MinionPro-Regular" w:cs="MinionPro-Regular"/>
      <w:color w:val="000000"/>
    </w:rPr>
  </w:style>
  <w:style w:type="character" w:customStyle="1" w:styleId="NewRailCartaIntestata">
    <w:name w:val="New Rail_Carta Intestata"/>
    <w:uiPriority w:val="99"/>
    <w:rsid w:val="001F43AE"/>
    <w:rPr>
      <w:rFonts w:ascii="NewRailAlphabet-Light" w:hAnsi="NewRailAlphabet-Light" w:cs="NewRailAlphabet-Light"/>
      <w:sz w:val="20"/>
      <w:szCs w:val="20"/>
    </w:rPr>
  </w:style>
  <w:style w:type="paragraph" w:styleId="Testofumetto">
    <w:name w:val="Balloon Text"/>
    <w:basedOn w:val="Normale"/>
    <w:link w:val="TestofumettoCarattere"/>
    <w:uiPriority w:val="99"/>
    <w:semiHidden/>
    <w:unhideWhenUsed/>
    <w:rsid w:val="00F126E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F126E2"/>
    <w:rPr>
      <w:rFonts w:ascii="Lucida Grande" w:hAnsi="Lucida Grande" w:cs="Lucida Grande"/>
      <w:sz w:val="18"/>
      <w:szCs w:val="18"/>
    </w:rPr>
  </w:style>
  <w:style w:type="paragraph" w:styleId="Intestazione">
    <w:name w:val="header"/>
    <w:basedOn w:val="Normale"/>
    <w:link w:val="IntestazioneCarattere"/>
    <w:uiPriority w:val="99"/>
    <w:semiHidden/>
    <w:unhideWhenUsed/>
    <w:rsid w:val="00E0547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semiHidden/>
    <w:rsid w:val="00E05471"/>
    <w:rPr>
      <w:rFonts w:ascii="New Rail Alphabet Light" w:hAnsi="New Rail Alphabet Light"/>
      <w:sz w:val="20"/>
      <w:szCs w:val="20"/>
    </w:rPr>
  </w:style>
  <w:style w:type="paragraph" w:customStyle="1" w:styleId="Pa0">
    <w:name w:val="Pa0"/>
    <w:basedOn w:val="Normale"/>
    <w:next w:val="Normale"/>
    <w:uiPriority w:val="99"/>
    <w:rsid w:val="00F029A1"/>
    <w:pPr>
      <w:autoSpaceDE w:val="0"/>
      <w:autoSpaceDN w:val="0"/>
      <w:adjustRightInd w:val="0"/>
      <w:spacing w:line="241" w:lineRule="atLeast"/>
    </w:pPr>
    <w:rPr>
      <w:rFonts w:ascii="ITC Century Std Book" w:eastAsia="Calibri" w:hAnsi="ITC Century Std Book" w:cs="Times New Roman"/>
      <w:sz w:val="24"/>
      <w:szCs w:val="24"/>
    </w:rPr>
  </w:style>
  <w:style w:type="character" w:customStyle="1" w:styleId="A1">
    <w:name w:val="A1"/>
    <w:uiPriority w:val="99"/>
    <w:rsid w:val="0004344A"/>
    <w:rPr>
      <w:rFonts w:ascii="Century Expanded LT Std" w:hAnsi="Century Expanded LT Std" w:cs="Century Expanded LT Std"/>
      <w:color w:val="221E1F"/>
      <w:sz w:val="20"/>
      <w:szCs w:val="20"/>
    </w:rPr>
  </w:style>
  <w:style w:type="character" w:customStyle="1" w:styleId="EnfasiBold">
    <w:name w:val="Enfasi Bold"/>
    <w:basedOn w:val="Carpredefinitoparagrafo"/>
    <w:uiPriority w:val="1"/>
    <w:qFormat/>
    <w:rsid w:val="00EB590C"/>
    <w:rPr>
      <w:rFonts w:ascii="New Rail Alphabet FB Bold" w:hAnsi="New Rail Alphabet FB Bold"/>
      <w:b w:val="0"/>
      <w:bCs/>
      <w:i w:val="0"/>
      <w:iCs w:val="0"/>
      <w:sz w:val="20"/>
    </w:rPr>
  </w:style>
  <w:style w:type="character" w:customStyle="1" w:styleId="ItalicBase">
    <w:name w:val="Italic Base"/>
    <w:basedOn w:val="Carpredefinitoparagrafo"/>
    <w:uiPriority w:val="1"/>
    <w:qFormat/>
    <w:rsid w:val="00EB590C"/>
    <w:rPr>
      <w:rFonts w:ascii="New Rail Alphabet FB Light It" w:hAnsi="New Rail Alphabet FB Light It"/>
      <w:b w:val="0"/>
      <w:bCs w:val="0"/>
      <w:i w:val="0"/>
      <w:iCs/>
      <w:sz w:val="20"/>
    </w:rPr>
  </w:style>
  <w:style w:type="character" w:styleId="Numeropagina">
    <w:name w:val="page number"/>
    <w:basedOn w:val="Carpredefinitoparagrafo"/>
    <w:uiPriority w:val="99"/>
    <w:semiHidden/>
    <w:unhideWhenUsed/>
    <w:rsid w:val="001D3047"/>
  </w:style>
  <w:style w:type="character" w:styleId="Collegamentoipertestuale">
    <w:name w:val="Hyperlink"/>
    <w:basedOn w:val="Carpredefinitoparagrafo"/>
    <w:uiPriority w:val="99"/>
    <w:unhideWhenUsed/>
    <w:rsid w:val="00212F7B"/>
    <w:rPr>
      <w:color w:val="0000FF" w:themeColor="hyperlink"/>
      <w:u w:val="single"/>
    </w:rPr>
  </w:style>
  <w:style w:type="paragraph" w:customStyle="1" w:styleId="Piccoloinfo">
    <w:name w:val="Piccolo info"/>
    <w:basedOn w:val="Normale"/>
    <w:autoRedefine/>
    <w:qFormat/>
    <w:rsid w:val="00E7598E"/>
    <w:pPr>
      <w:spacing w:line="192" w:lineRule="exact"/>
    </w:pPr>
    <w:rPr>
      <w:sz w:val="16"/>
      <w:szCs w:val="16"/>
    </w:rPr>
  </w:style>
  <w:style w:type="paragraph" w:styleId="Nessunaspaziatura">
    <w:name w:val="No Spacing"/>
    <w:uiPriority w:val="1"/>
    <w:qFormat/>
    <w:rsid w:val="00E7598E"/>
    <w:pPr>
      <w:tabs>
        <w:tab w:val="left" w:pos="454"/>
      </w:tabs>
    </w:pPr>
    <w:rPr>
      <w:rFonts w:ascii="New Rail Alphabet FB Light" w:hAnsi="New Rail Alphabet FB Light"/>
      <w:sz w:val="20"/>
      <w:szCs w:val="20"/>
    </w:rPr>
  </w:style>
  <w:style w:type="paragraph" w:styleId="NormaleWeb">
    <w:name w:val="Normal (Web)"/>
    <w:basedOn w:val="Normale"/>
    <w:uiPriority w:val="99"/>
    <w:unhideWhenUsed/>
    <w:rsid w:val="00F8752D"/>
    <w:pPr>
      <w:tabs>
        <w:tab w:val="clear" w:pos="454"/>
      </w:tabs>
      <w:spacing w:line="240" w:lineRule="auto"/>
    </w:pPr>
    <w:rPr>
      <w:rFonts w:ascii="Times New Roman" w:eastAsia="Calibri" w:hAnsi="Times New Roman" w:cs="Times New Roman"/>
      <w:sz w:val="24"/>
      <w:szCs w:val="24"/>
    </w:rPr>
  </w:style>
  <w:style w:type="character" w:styleId="Enfasicorsivo">
    <w:name w:val="Emphasis"/>
    <w:basedOn w:val="Carpredefinitoparagrafo"/>
    <w:uiPriority w:val="20"/>
    <w:qFormat/>
    <w:rsid w:val="008F3AD8"/>
    <w:rPr>
      <w:i/>
      <w:iCs/>
    </w:rPr>
  </w:style>
  <w:style w:type="character" w:styleId="Enfasigrassetto">
    <w:name w:val="Strong"/>
    <w:basedOn w:val="Carpredefinitoparagrafo"/>
    <w:uiPriority w:val="22"/>
    <w:qFormat/>
    <w:rsid w:val="00725E4D"/>
    <w:rPr>
      <w:b/>
      <w:bCs/>
    </w:rPr>
  </w:style>
  <w:style w:type="paragraph" w:styleId="Corpotesto">
    <w:name w:val="Body Text"/>
    <w:basedOn w:val="Normale"/>
    <w:link w:val="CorpotestoCarattere"/>
    <w:uiPriority w:val="1"/>
    <w:qFormat/>
    <w:rsid w:val="0077098A"/>
    <w:pPr>
      <w:widowControl w:val="0"/>
      <w:tabs>
        <w:tab w:val="clear" w:pos="454"/>
      </w:tabs>
      <w:spacing w:line="240" w:lineRule="auto"/>
      <w:ind w:left="811"/>
    </w:pPr>
    <w:rPr>
      <w:rFonts w:ascii="Garamond" w:eastAsia="Garamond" w:hAnsi="Garamond"/>
      <w:sz w:val="23"/>
      <w:szCs w:val="23"/>
      <w:lang w:val="en-US" w:eastAsia="en-US"/>
    </w:rPr>
  </w:style>
  <w:style w:type="character" w:customStyle="1" w:styleId="CorpotestoCarattere">
    <w:name w:val="Corpo testo Carattere"/>
    <w:basedOn w:val="Carpredefinitoparagrafo"/>
    <w:link w:val="Corpotesto"/>
    <w:uiPriority w:val="1"/>
    <w:rsid w:val="0077098A"/>
    <w:rPr>
      <w:rFonts w:ascii="Garamond" w:eastAsia="Garamond" w:hAnsi="Garamond"/>
      <w:sz w:val="23"/>
      <w:szCs w:val="23"/>
      <w:lang w:val="en-US" w:eastAsia="en-US"/>
    </w:rPr>
  </w:style>
  <w:style w:type="character" w:customStyle="1" w:styleId="type-cast">
    <w:name w:val="type-cast"/>
    <w:basedOn w:val="Carpredefinitoparagrafo"/>
    <w:rsid w:val="0077098A"/>
  </w:style>
  <w:style w:type="character" w:customStyle="1" w:styleId="Titolo1Carattere">
    <w:name w:val="Titolo 1 Carattere"/>
    <w:basedOn w:val="Carpredefinitoparagrafo"/>
    <w:link w:val="Titolo1"/>
    <w:uiPriority w:val="1"/>
    <w:rsid w:val="00AE5D95"/>
    <w:rPr>
      <w:rFonts w:ascii="Garamond" w:eastAsia="Garamond" w:hAnsi="Garamond"/>
      <w:b/>
      <w:bCs/>
      <w:sz w:val="23"/>
      <w:szCs w:val="23"/>
      <w:lang w:val="en-US" w:eastAsia="en-US"/>
    </w:rPr>
  </w:style>
  <w:style w:type="character" w:customStyle="1" w:styleId="Titolo3Carattere">
    <w:name w:val="Titolo 3 Carattere"/>
    <w:basedOn w:val="Carpredefinitoparagrafo"/>
    <w:link w:val="Titolo3"/>
    <w:uiPriority w:val="9"/>
    <w:semiHidden/>
    <w:rsid w:val="00AE5D95"/>
    <w:rPr>
      <w:rFonts w:asciiTheme="majorHAnsi" w:eastAsiaTheme="majorEastAsia" w:hAnsiTheme="majorHAnsi" w:cstheme="majorBidi"/>
      <w:color w:val="243F60" w:themeColor="accent1" w:themeShade="7F"/>
      <w:lang w:val="en-US" w:eastAsia="en-US"/>
    </w:rPr>
  </w:style>
  <w:style w:type="table" w:customStyle="1" w:styleId="TableNormal">
    <w:name w:val="Table Normal"/>
    <w:uiPriority w:val="2"/>
    <w:semiHidden/>
    <w:unhideWhenUsed/>
    <w:qFormat/>
    <w:rsid w:val="00AE5D95"/>
    <w:pPr>
      <w:widowControl w:val="0"/>
    </w:pPr>
    <w:rPr>
      <w:rFonts w:eastAsiaTheme="minorHAnsi"/>
      <w:sz w:val="22"/>
      <w:szCs w:val="22"/>
      <w:lang w:val="en-US" w:eastAsia="en-US"/>
    </w:rPr>
    <w:tblPr>
      <w:tblInd w:w="0" w:type="dxa"/>
      <w:tblCellMar>
        <w:top w:w="0" w:type="dxa"/>
        <w:left w:w="0" w:type="dxa"/>
        <w:bottom w:w="0" w:type="dxa"/>
        <w:right w:w="0" w:type="dxa"/>
      </w:tblCellMar>
    </w:tblPr>
  </w:style>
  <w:style w:type="paragraph" w:styleId="Paragrafoelenco">
    <w:name w:val="List Paragraph"/>
    <w:basedOn w:val="Normale"/>
    <w:uiPriority w:val="1"/>
    <w:qFormat/>
    <w:rsid w:val="00AE5D95"/>
    <w:pPr>
      <w:widowControl w:val="0"/>
      <w:tabs>
        <w:tab w:val="clear" w:pos="454"/>
      </w:tabs>
      <w:spacing w:line="240" w:lineRule="auto"/>
    </w:pPr>
    <w:rPr>
      <w:rFonts w:asciiTheme="minorHAnsi" w:eastAsiaTheme="minorHAnsi" w:hAnsiTheme="minorHAnsi"/>
      <w:sz w:val="22"/>
      <w:szCs w:val="22"/>
      <w:lang w:val="en-US" w:eastAsia="en-US"/>
    </w:rPr>
  </w:style>
  <w:style w:type="paragraph" w:customStyle="1" w:styleId="TableParagraph">
    <w:name w:val="Table Paragraph"/>
    <w:basedOn w:val="Normale"/>
    <w:uiPriority w:val="1"/>
    <w:qFormat/>
    <w:rsid w:val="00AE5D95"/>
    <w:pPr>
      <w:widowControl w:val="0"/>
      <w:tabs>
        <w:tab w:val="clear" w:pos="454"/>
      </w:tabs>
      <w:spacing w:line="240" w:lineRule="auto"/>
    </w:pPr>
    <w:rPr>
      <w:rFonts w:asciiTheme="minorHAnsi" w:eastAsiaTheme="minorHAnsi" w:hAnsiTheme="minorHAnsi"/>
      <w:sz w:val="22"/>
      <w:szCs w:val="22"/>
      <w:lang w:val="en-US" w:eastAsia="en-US"/>
    </w:rPr>
  </w:style>
  <w:style w:type="character" w:customStyle="1" w:styleId="viiyi">
    <w:name w:val="viiyi"/>
    <w:basedOn w:val="Carpredefinitoparagrafo"/>
    <w:rsid w:val="00AE20E6"/>
  </w:style>
  <w:style w:type="character" w:customStyle="1" w:styleId="jlqj4b">
    <w:name w:val="jlqj4b"/>
    <w:basedOn w:val="Carpredefinitoparagrafo"/>
    <w:rsid w:val="00AE20E6"/>
  </w:style>
  <w:style w:type="character" w:customStyle="1" w:styleId="Titolo2Carattere">
    <w:name w:val="Titolo 2 Carattere"/>
    <w:basedOn w:val="Carpredefinitoparagrafo"/>
    <w:link w:val="Titolo2"/>
    <w:uiPriority w:val="9"/>
    <w:semiHidden/>
    <w:rsid w:val="004446CA"/>
    <w:rPr>
      <w:rFonts w:asciiTheme="majorHAnsi" w:eastAsiaTheme="majorEastAsia" w:hAnsiTheme="majorHAnsi" w:cstheme="majorBidi"/>
      <w:color w:val="365F91" w:themeColor="accent1" w:themeShade="BF"/>
      <w:sz w:val="26"/>
      <w:szCs w:val="26"/>
    </w:rPr>
  </w:style>
  <w:style w:type="character" w:styleId="Menzionenonrisolta">
    <w:name w:val="Unresolved Mention"/>
    <w:basedOn w:val="Carpredefinitoparagrafo"/>
    <w:uiPriority w:val="99"/>
    <w:semiHidden/>
    <w:unhideWhenUsed/>
    <w:rsid w:val="00E96F02"/>
    <w:rPr>
      <w:color w:val="605E5C"/>
      <w:shd w:val="clear" w:color="auto" w:fill="E1DFDD"/>
    </w:rPr>
  </w:style>
  <w:style w:type="character" w:customStyle="1" w:styleId="tag">
    <w:name w:val="tag"/>
    <w:basedOn w:val="Carpredefinitoparagrafo"/>
    <w:rsid w:val="003538F8"/>
  </w:style>
  <w:style w:type="paragraph" w:customStyle="1" w:styleId="Default">
    <w:name w:val="Default"/>
    <w:rsid w:val="00917D30"/>
    <w:pPr>
      <w:autoSpaceDE w:val="0"/>
      <w:autoSpaceDN w:val="0"/>
      <w:adjustRightInd w:val="0"/>
    </w:pPr>
    <w:rPr>
      <w:rFonts w:ascii="Palatino Linotype" w:hAnsi="Palatino Linotype" w:cs="Palatino Linotype"/>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558181">
      <w:bodyDiv w:val="1"/>
      <w:marLeft w:val="0"/>
      <w:marRight w:val="0"/>
      <w:marTop w:val="0"/>
      <w:marBottom w:val="0"/>
      <w:divBdr>
        <w:top w:val="none" w:sz="0" w:space="0" w:color="auto"/>
        <w:left w:val="none" w:sz="0" w:space="0" w:color="auto"/>
        <w:bottom w:val="none" w:sz="0" w:space="0" w:color="auto"/>
        <w:right w:val="none" w:sz="0" w:space="0" w:color="auto"/>
      </w:divBdr>
    </w:div>
    <w:div w:id="590309947">
      <w:bodyDiv w:val="1"/>
      <w:marLeft w:val="0"/>
      <w:marRight w:val="0"/>
      <w:marTop w:val="0"/>
      <w:marBottom w:val="0"/>
      <w:divBdr>
        <w:top w:val="none" w:sz="0" w:space="0" w:color="auto"/>
        <w:left w:val="none" w:sz="0" w:space="0" w:color="auto"/>
        <w:bottom w:val="none" w:sz="0" w:space="0" w:color="auto"/>
        <w:right w:val="none" w:sz="0" w:space="0" w:color="auto"/>
      </w:divBdr>
      <w:divsChild>
        <w:div w:id="1782341647">
          <w:marLeft w:val="0"/>
          <w:marRight w:val="0"/>
          <w:marTop w:val="0"/>
          <w:marBottom w:val="0"/>
          <w:divBdr>
            <w:top w:val="none" w:sz="0" w:space="0" w:color="auto"/>
            <w:left w:val="none" w:sz="0" w:space="0" w:color="auto"/>
            <w:bottom w:val="none" w:sz="0" w:space="0" w:color="auto"/>
            <w:right w:val="none" w:sz="0" w:space="0" w:color="auto"/>
          </w:divBdr>
        </w:div>
      </w:divsChild>
    </w:div>
    <w:div w:id="666252348">
      <w:bodyDiv w:val="1"/>
      <w:marLeft w:val="0"/>
      <w:marRight w:val="0"/>
      <w:marTop w:val="0"/>
      <w:marBottom w:val="0"/>
      <w:divBdr>
        <w:top w:val="none" w:sz="0" w:space="0" w:color="auto"/>
        <w:left w:val="none" w:sz="0" w:space="0" w:color="auto"/>
        <w:bottom w:val="none" w:sz="0" w:space="0" w:color="auto"/>
        <w:right w:val="none" w:sz="0" w:space="0" w:color="auto"/>
      </w:divBdr>
    </w:div>
    <w:div w:id="879633860">
      <w:bodyDiv w:val="1"/>
      <w:marLeft w:val="0"/>
      <w:marRight w:val="0"/>
      <w:marTop w:val="0"/>
      <w:marBottom w:val="0"/>
      <w:divBdr>
        <w:top w:val="none" w:sz="0" w:space="0" w:color="auto"/>
        <w:left w:val="none" w:sz="0" w:space="0" w:color="auto"/>
        <w:bottom w:val="none" w:sz="0" w:space="0" w:color="auto"/>
        <w:right w:val="none" w:sz="0" w:space="0" w:color="auto"/>
      </w:divBdr>
    </w:div>
    <w:div w:id="17327720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63B65-2230-4A54-9B06-050C41EBF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498</Words>
  <Characters>2840</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Silvia Cacco</cp:lastModifiedBy>
  <cp:revision>6</cp:revision>
  <cp:lastPrinted>2025-01-27T10:16:00Z</cp:lastPrinted>
  <dcterms:created xsi:type="dcterms:W3CDTF">2025-01-27T10:12:00Z</dcterms:created>
  <dcterms:modified xsi:type="dcterms:W3CDTF">2025-02-06T11:25:00Z</dcterms:modified>
</cp:coreProperties>
</file>